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5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4785"/>
        <w:gridCol w:w="4785"/>
      </w:tblGrid>
      <w:tr>
        <w:trPr/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  <w:tc>
          <w:tcPr>
            <w:tcW w:w="4785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Приложение 1</w:t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/>
            </w:pPr>
            <w:r>
              <w:rPr>
                <w:rFonts w:ascii="Times New Roman" w:hAnsi="Times New Roman"/>
                <w:sz w:val="28"/>
                <w:szCs w:val="28"/>
              </w:rPr>
              <w:t>УТВЕРЖДЕН</w:t>
            </w:r>
          </w:p>
          <w:p>
            <w:pPr>
              <w:pStyle w:val="Normal"/>
              <w:spacing w:lineRule="auto" w:line="240" w:before="0" w:after="0"/>
              <w:jc w:val="left"/>
              <w:rPr/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постановлением администрации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муниципального образования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Северский муниципальный район</w:t>
            </w:r>
          </w:p>
          <w:p>
            <w:pPr>
              <w:pStyle w:val="Normal"/>
              <w:spacing w:lineRule="auto" w:line="240" w:before="0" w:after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cs="Times New Roman" w:ascii="Times New Roman" w:hAnsi="Times New Roman"/>
                <w:sz w:val="28"/>
                <w:szCs w:val="28"/>
              </w:rPr>
              <w:t>Краснодарского края</w:t>
            </w:r>
          </w:p>
          <w:p>
            <w:pPr>
              <w:pStyle w:val="Style28"/>
              <w:spacing w:lineRule="auto" w:line="240" w:before="0" w:after="0"/>
              <w:jc w:val="left"/>
              <w:rPr/>
            </w:pP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от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color w:val="auto"/>
                <w:kern w:val="0"/>
                <w:sz w:val="28"/>
                <w:szCs w:val="28"/>
                <w:lang w:val="ru-RU" w:eastAsia="zh-CN" w:bidi="ar-SA"/>
              </w:rPr>
              <w:t xml:space="preserve">24.03.2026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 xml:space="preserve"> № </w:t>
            </w:r>
            <w:r>
              <w:rPr>
                <w:rFonts w:eastAsia="Times New Roman" w:cs="Times New Roman" w:ascii="Times New Roman" w:hAnsi="Times New Roman"/>
                <w:color w:val="auto"/>
                <w:kern w:val="0"/>
                <w:sz w:val="28"/>
                <w:szCs w:val="28"/>
                <w:lang w:val="ru-RU" w:eastAsia="ru-RU" w:bidi="ar-SA"/>
              </w:rPr>
              <w:t>404</w:t>
            </w:r>
          </w:p>
        </w:tc>
      </w:tr>
    </w:tbl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ОРЯДОК</w:t>
      </w:r>
      <w:r>
        <w:rPr>
          <w:rFonts w:ascii="Times New Roman" w:hAnsi="Times New Roman"/>
          <w:b/>
          <w:bCs/>
          <w:sz w:val="28"/>
          <w:szCs w:val="28"/>
        </w:rPr>
        <w:br/>
        <w:t>предоставления, использования и возврата бюджетных кредитов, предоставляемых в 202</w:t>
      </w:r>
      <w:r>
        <w:rPr>
          <w:rFonts w:eastAsia="Times New Roman" w:cs="Times New Roman" w:ascii="Times New Roman" w:hAnsi="Times New Roman"/>
          <w:b/>
          <w:bCs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ascii="Times New Roman" w:hAnsi="Times New Roman"/>
          <w:b/>
          <w:bCs/>
          <w:sz w:val="28"/>
          <w:szCs w:val="28"/>
        </w:rPr>
        <w:t xml:space="preserve"> году из бюджета муниципального образования Северский  </w:t>
      </w: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/>
          <w:bCs/>
          <w:sz w:val="28"/>
          <w:szCs w:val="28"/>
        </w:rPr>
        <w:t xml:space="preserve">  бюджетам  поселений  </w:t>
      </w:r>
      <w:r>
        <w:rPr>
          <w:rFonts w:eastAsia="Times New Roman" w:cs="Times New Roman" w:ascii="Times New Roman" w:hAnsi="Times New Roman"/>
          <w:b/>
          <w:bCs/>
          <w:color w:val="auto"/>
          <w:sz w:val="28"/>
          <w:szCs w:val="28"/>
          <w:lang w:val="ru-RU" w:eastAsia="zh-CN" w:bidi="ar-SA"/>
        </w:rPr>
        <w:t>Северского  муниципального района Краснодарского края</w:t>
      </w:r>
      <w:r>
        <w:rPr>
          <w:rFonts w:ascii="Times New Roman" w:hAnsi="Times New Roman"/>
          <w:b/>
          <w:bCs/>
          <w:sz w:val="28"/>
          <w:szCs w:val="28"/>
        </w:rPr>
        <w:br/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Предоставление, использование и возврат поселениями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Северского  муниципального района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(далее - поселен</w:t>
      </w:r>
      <w:r>
        <w:rPr>
          <w:rFonts w:ascii="Times New Roman" w:hAnsi="Times New Roman"/>
          <w:sz w:val="28"/>
          <w:szCs w:val="28"/>
        </w:rPr>
        <w:t>ия) бюджетных кредитов, полученных из бюджет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а муниципального образования Северский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осуществляются в соответствии с настоящим Порядком, с учетом  </w:t>
      </w:r>
      <w:hyperlink r:id="rId2">
        <w:r>
          <w:rPr>
            <w:rStyle w:val="Style9"/>
            <w:rFonts w:ascii="Times New Roman" w:hAnsi="Times New Roman"/>
            <w:sz w:val="28"/>
            <w:szCs w:val="28"/>
          </w:rPr>
          <w:t>пункта 11 статьи 103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 на цели и на условиях, установленных </w:t>
      </w:r>
      <w:hyperlink r:id="rId3">
        <w:r>
          <w:rPr>
            <w:rStyle w:val="Style9"/>
            <w:rFonts w:ascii="Times New Roman" w:hAnsi="Times New Roman"/>
            <w:sz w:val="28"/>
            <w:szCs w:val="28"/>
          </w:rPr>
          <w:t xml:space="preserve">статьей </w:t>
        </w:r>
      </w:hyperlink>
      <w:r>
        <w:rPr>
          <w:rFonts w:ascii="Times New Roman" w:hAnsi="Times New Roman"/>
          <w:sz w:val="28"/>
          <w:szCs w:val="28"/>
          <w:shd w:fill="auto" w:val="clear"/>
        </w:rPr>
        <w:t>12</w:t>
      </w:r>
      <w:r>
        <w:rPr>
          <w:rFonts w:ascii="Times New Roman" w:hAnsi="Times New Roman"/>
          <w:sz w:val="28"/>
          <w:szCs w:val="28"/>
        </w:rPr>
        <w:t xml:space="preserve"> решения Совета муниципального образования Северский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 от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25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декабря 202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г</w:t>
      </w:r>
      <w:r>
        <w:rPr>
          <w:rFonts w:ascii="Times New Roman" w:hAnsi="Times New Roman"/>
          <w:sz w:val="28"/>
          <w:szCs w:val="28"/>
        </w:rPr>
        <w:t xml:space="preserve">ода №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41</w:t>
      </w:r>
      <w:r>
        <w:rPr>
          <w:rFonts w:ascii="Times New Roman" w:hAnsi="Times New Roman"/>
          <w:sz w:val="28"/>
          <w:szCs w:val="28"/>
        </w:rPr>
        <w:t xml:space="preserve">  «О местном бюджете на            2026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ascii="Times New Roman" w:hAnsi="Times New Roman"/>
          <w:sz w:val="28"/>
          <w:szCs w:val="28"/>
        </w:rPr>
        <w:t>год и на плановый период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ascii="Times New Roman" w:hAnsi="Times New Roman"/>
          <w:sz w:val="28"/>
          <w:szCs w:val="28"/>
        </w:rPr>
        <w:t xml:space="preserve"> и 202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8</w:t>
      </w:r>
      <w:r>
        <w:rPr>
          <w:rFonts w:ascii="Times New Roman" w:hAnsi="Times New Roman"/>
          <w:sz w:val="28"/>
          <w:szCs w:val="28"/>
        </w:rPr>
        <w:t xml:space="preserve"> годов» (далее - Решение).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Бюджетные кредиты из бюджета муниципального образования Северский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не предоставляются поселениям, у которых: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0" w:name="sub_10011"/>
      <w:bookmarkEnd w:id="0"/>
      <w:r>
        <w:rPr>
          <w:rFonts w:ascii="Times New Roman" w:hAnsi="Times New Roman"/>
          <w:sz w:val="28"/>
          <w:szCs w:val="28"/>
        </w:rPr>
        <w:t xml:space="preserve">1) не выполнены требования, установленные пунктом 3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статьи</w:t>
      </w:r>
      <w:hyperlink r:id="rId4">
        <w:r>
          <w:rPr>
            <w:rStyle w:val="Style9"/>
            <w:rFonts w:ascii="Times New Roman" w:hAnsi="Times New Roman"/>
            <w:sz w:val="28"/>
            <w:szCs w:val="28"/>
          </w:rPr>
          <w:t xml:space="preserve"> 92.1</w:t>
        </w:r>
      </w:hyperlink>
      <w:r>
        <w:rPr>
          <w:rFonts w:ascii="Times New Roman" w:hAnsi="Times New Roman"/>
          <w:sz w:val="28"/>
          <w:szCs w:val="28"/>
        </w:rPr>
        <w:t xml:space="preserve">, пунктом  11 статьи 103, статьями </w:t>
      </w:r>
      <w:hyperlink r:id="rId5">
        <w:r>
          <w:rPr>
            <w:rStyle w:val="Style9"/>
            <w:rFonts w:ascii="Times New Roman" w:hAnsi="Times New Roman"/>
            <w:sz w:val="28"/>
            <w:szCs w:val="28"/>
          </w:rPr>
          <w:t>107</w:t>
        </w:r>
      </w:hyperlink>
      <w:r>
        <w:rPr>
          <w:rFonts w:ascii="Times New Roman" w:hAnsi="Times New Roman"/>
          <w:sz w:val="28"/>
          <w:szCs w:val="28"/>
        </w:rPr>
        <w:t xml:space="preserve"> и  </w:t>
      </w:r>
      <w:hyperlink r:id="rId6">
        <w:r>
          <w:rPr>
            <w:rStyle w:val="Style9"/>
            <w:rFonts w:ascii="Times New Roman" w:hAnsi="Times New Roman"/>
            <w:sz w:val="28"/>
            <w:szCs w:val="28"/>
          </w:rPr>
          <w:t>111</w:t>
        </w:r>
      </w:hyperlink>
      <w:r>
        <w:rPr>
          <w:rFonts w:ascii="Times New Roman" w:hAnsi="Times New Roman"/>
          <w:sz w:val="28"/>
          <w:szCs w:val="28"/>
        </w:rPr>
        <w:t xml:space="preserve"> Бюджетного кодекса Российской Федерации;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sub_10012"/>
      <w:bookmarkStart w:id="2" w:name="sub_100111"/>
      <w:bookmarkEnd w:id="1"/>
      <w:bookmarkEnd w:id="2"/>
      <w:r>
        <w:rPr>
          <w:rFonts w:ascii="Times New Roman" w:hAnsi="Times New Roman"/>
          <w:sz w:val="28"/>
          <w:szCs w:val="28"/>
        </w:rPr>
        <w:t xml:space="preserve">2) имеется просроченная (неурегулированная) задолженность по денежным обязательствам перед муниципальным образованием Северский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1002"/>
      <w:bookmarkStart w:id="4" w:name="sub_100121"/>
      <w:bookmarkEnd w:id="3"/>
      <w:bookmarkEnd w:id="4"/>
      <w:r>
        <w:rPr>
          <w:rFonts w:ascii="Times New Roman" w:hAnsi="Times New Roman"/>
          <w:sz w:val="28"/>
          <w:szCs w:val="28"/>
        </w:rPr>
        <w:t xml:space="preserve">2. Вопрос о предоставлении бюджетного кредита бюджету поселения рассматривается финансовым управлением администрации муниципального образования Северский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(далее – финансовое управление) на основании письменного обращения главы поселения  в адрес главы муниципального образования Северский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sz w:val="28"/>
          <w:szCs w:val="28"/>
        </w:rPr>
        <w:t xml:space="preserve">. 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Обращение главы поселения о предоставлении из бюджета муниципального образования Северский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бюджетного кредита бюджету поселения должно содержать: обоснование необходимости предоставления бюджетного кредита бюджету поселения из бюджета 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муниципального образования Северский 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sz w:val="28"/>
          <w:szCs w:val="28"/>
          <w:shd w:fill="auto" w:val="clear"/>
        </w:rPr>
        <w:t>; цель предоставления бюджетного кредита и его объем; сроки погашения бюджетного кредита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bookmarkStart w:id="5" w:name="sub_1003"/>
      <w:bookmarkStart w:id="6" w:name="sub_10021"/>
      <w:bookmarkEnd w:id="5"/>
      <w:bookmarkEnd w:id="6"/>
      <w:r>
        <w:rPr>
          <w:rFonts w:ascii="Times New Roman" w:hAnsi="Times New Roman"/>
          <w:sz w:val="28"/>
          <w:szCs w:val="28"/>
        </w:rPr>
        <w:t>3. Одновременно с обращением представляются документы и материалы согласно перечню, установленному приказом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/>
          <w:bCs/>
          <w:sz w:val="28"/>
          <w:szCs w:val="28"/>
        </w:rPr>
        <w:t xml:space="preserve"> </w:t>
      </w:r>
      <w:r>
        <w:rPr>
          <w:rFonts w:cs="Times New Roman" w:ascii="Times New Roman" w:hAnsi="Times New Roman"/>
          <w:b w:val="false"/>
          <w:bCs w:val="false"/>
          <w:sz w:val="28"/>
          <w:szCs w:val="28"/>
        </w:rPr>
        <w:t>финансового управления администрации муниципального образования Северский район от 2 февраля 2022 года № 14 «Об утверждении Порядка взаимодействия структурных подразделений финансового управления по рассмотрению вопроса о  предоставлении из бюджета муниципального образования Северский район бюджетам поселений Северского района бюджетных кредитов и проведению реструктуризации муниципального долга по ним»</w:t>
      </w:r>
      <w:r>
        <w:rPr>
          <w:rFonts w:ascii="Times New Roman" w:hAnsi="Times New Roman"/>
          <w:b w:val="false"/>
          <w:bCs w:val="false"/>
          <w:sz w:val="28"/>
          <w:szCs w:val="28"/>
        </w:rPr>
        <w:t>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Обращение рассматривается финансовым управлением в установленном им порядке с учетом сбалансированности кассового плана исполнения бюджета поселения в текущем году.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Бюджетный кредит предоставляется бюджету поселения  в соответствии с постановлением администрации муниципального образования Северский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 предоставлении бюджетного кредита с указанием целей предоставления бюджетного кредита, срока его возврата и объема предоставляемого бюджетного кредита на основании договора о предоставлении бюджетного кредита  (далее - договор), заключаемого между администрацией муниципального образования Северский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и администрацией поселения в соответствии с Бюджетным кодексом Российской Федерации и уставом поселения.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В случае поступления в администрацию муниципального образования  Северский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со дня принятия решения о предоставлении из бюджета муниципального образования Северский 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до дня перечисления финансовым управлением бюджетного кредита письменного обращения главы поселения о расторжении договора договор подлежит расторжению, постановление администрации муниципального образования Северский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b w:val="false"/>
          <w:bCs w:val="false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 предоставлении бюджетного кредита подлежит отмене.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 Объем бюджетного кредита определяется исходя из общего  объема (остатка) бюджетных ассигнований, предусмотренных  Решением в соответствующем финансовом  году, цели предоставления бюджетного кредита и  не может превышать  расчетную величину временного кассового разрыва, возникающего при исполнении бюджета поселения, прогнозируемого в месяце, в котором предполагается предоставление бюджетного кредита (связанного в том числе с необходимостью погашения долговых обязательств поселения).</w:t>
      </w:r>
    </w:p>
    <w:p>
      <w:pPr>
        <w:pStyle w:val="Normal"/>
        <w:spacing w:lineRule="auto" w:line="240" w:before="0" w:after="0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bookmarkStart w:id="7" w:name="sub_1006"/>
      <w:r>
        <w:rPr>
          <w:rFonts w:ascii="Times New Roman" w:hAnsi="Times New Roman"/>
          <w:sz w:val="28"/>
          <w:szCs w:val="28"/>
        </w:rPr>
        <w:t xml:space="preserve">. Плата за пользование бюджетным кредитом в  бюджет 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муниципального образования Северский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муниципальный район Краснодарского края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перечисляется администрацией поселения в  сроки, предусмотренные договором, в размере, установленном  </w:t>
      </w:r>
      <w:hyperlink r:id="rId7">
        <w:r>
          <w:rPr>
            <w:rStyle w:val="Style9"/>
            <w:rFonts w:ascii="Times New Roman" w:hAnsi="Times New Roman"/>
            <w:sz w:val="28"/>
            <w:szCs w:val="28"/>
          </w:rPr>
          <w:t>Решением</w:t>
        </w:r>
      </w:hyperlink>
      <w:r>
        <w:rPr/>
        <w:t>.</w:t>
      </w:r>
      <w:bookmarkStart w:id="8" w:name="sub_1007"/>
      <w:bookmarkEnd w:id="7"/>
    </w:p>
    <w:p>
      <w:pPr>
        <w:pStyle w:val="Normal"/>
        <w:spacing w:lineRule="auto" w:line="240" w:before="0" w:after="0"/>
        <w:ind w:firstLine="720"/>
        <w:jc w:val="both"/>
        <w:rPr/>
      </w:pPr>
      <w:r>
        <w:rPr>
          <w:rFonts w:ascii="Times New Roman" w:hAnsi="Times New Roman"/>
          <w:sz w:val="28"/>
          <w:szCs w:val="28"/>
          <w:shd w:fill="auto" w:val="clear"/>
        </w:rPr>
        <w:t xml:space="preserve">9. Использование бюджетного кредита осуществляется администрацией поселения в соответствии с договором на цель, установленную </w:t>
      </w:r>
      <w:hyperlink r:id="rId8">
        <w:r>
          <w:rPr>
            <w:rStyle w:val="Style9"/>
            <w:rFonts w:ascii="Times New Roman" w:hAnsi="Times New Roman"/>
            <w:sz w:val="28"/>
            <w:szCs w:val="28"/>
            <w:shd w:fill="auto" w:val="clear"/>
          </w:rPr>
          <w:t>Решением</w:t>
        </w:r>
      </w:hyperlink>
      <w:r>
        <w:rPr>
          <w:shd w:fill="auto" w:val="clear"/>
        </w:rPr>
        <w:t>.</w:t>
      </w:r>
    </w:p>
    <w:p>
      <w:pPr>
        <w:pStyle w:val="Normal"/>
        <w:spacing w:lineRule="auto" w:line="240" w:before="0" w:after="0"/>
        <w:ind w:hanging="0"/>
        <w:jc w:val="both"/>
        <w:rPr>
          <w:shd w:fill="auto" w:val="clear"/>
        </w:rPr>
      </w:pPr>
      <w:bookmarkEnd w:id="8"/>
      <w:r>
        <w:rPr>
          <w:rFonts w:ascii="Times New Roman" w:hAnsi="Times New Roman"/>
          <w:sz w:val="28"/>
          <w:szCs w:val="28"/>
          <w:shd w:fill="auto" w:val="clear"/>
        </w:rPr>
        <w:t xml:space="preserve">        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10.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>Возврат бюджетн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ого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кредит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а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 в бюджет </w:t>
      </w:r>
      <w:r>
        <w:rPr>
          <w:rFonts w:ascii="Times New Roman" w:hAnsi="Times New Roman"/>
          <w:sz w:val="28"/>
          <w:szCs w:val="28"/>
          <w:shd w:fill="auto" w:val="clear"/>
        </w:rPr>
        <w:t xml:space="preserve">муниципального образования Северский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муниципальный район Краснодарского края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осуществляется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администрацией поселения  в соответствии с  договором.</w:t>
      </w:r>
    </w:p>
    <w:p>
      <w:pPr>
        <w:pStyle w:val="ConsPlusNormal"/>
        <w:ind w:firstLine="567"/>
        <w:jc w:val="both"/>
        <w:rPr>
          <w:shd w:fill="auto" w:val="clear"/>
        </w:rPr>
      </w:pP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11. Глава поселения Северского 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8"/>
          <w:szCs w:val="28"/>
          <w:shd w:fill="auto" w:val="clear"/>
          <w:lang w:val="ru-RU" w:eastAsia="zh-CN" w:bidi="ar-SA"/>
        </w:rPr>
        <w:t>муниципального района Краснодарского края</w:t>
      </w:r>
      <w:r>
        <w:rPr>
          <w:rFonts w:cs="Times New Roman" w:ascii="Times New Roman" w:hAnsi="Times New Roman"/>
          <w:sz w:val="28"/>
          <w:szCs w:val="28"/>
          <w:shd w:fill="auto" w:val="clear"/>
        </w:rPr>
        <w:t xml:space="preserve"> несет ответственность за достоверность и полноту сведений, содержащихся в документах  и  материалах, представляемых в соответствии с настоящим Порядком.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bookmarkStart w:id="9" w:name="sub_10091"/>
      <w:bookmarkEnd w:id="9"/>
      <w:r>
        <w:rPr>
          <w:rFonts w:ascii="Times New Roman" w:hAnsi="Times New Roman"/>
          <w:sz w:val="28"/>
          <w:szCs w:val="28"/>
          <w:shd w:fill="auto" w:val="clear"/>
        </w:rPr>
        <w:t xml:space="preserve">         </w:t>
      </w:r>
      <w:r>
        <w:rPr>
          <w:rFonts w:eastAsia="Times New Roman" w:cs="Times New Roman" w:ascii="Times New Roman" w:hAnsi="Times New Roman"/>
          <w:color w:val="000000"/>
          <w:kern w:val="0"/>
          <w:sz w:val="28"/>
          <w:szCs w:val="28"/>
          <w:shd w:fill="auto" w:val="clear"/>
          <w:lang w:val="ru-RU" w:eastAsia="ru-RU" w:bidi="ar-SA"/>
        </w:rPr>
        <w:t>12</w:t>
      </w:r>
      <w:r>
        <w:rPr>
          <w:rFonts w:ascii="Times New Roman" w:hAnsi="Times New Roman"/>
          <w:sz w:val="28"/>
          <w:szCs w:val="28"/>
          <w:shd w:fill="auto" w:val="clear"/>
        </w:rPr>
        <w:t>. Контро</w:t>
      </w:r>
      <w:r>
        <w:rPr>
          <w:rFonts w:ascii="Times New Roman" w:hAnsi="Times New Roman"/>
          <w:sz w:val="28"/>
          <w:szCs w:val="28"/>
        </w:rPr>
        <w:t xml:space="preserve">ль за соблюдением администрацией поселения условий и целей предоставления бюджетных кредитов осуществляется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в соответствии с бюджетным законодательством Российской Федерации</w:t>
      </w:r>
      <w:r>
        <w:rPr>
          <w:rFonts w:ascii="Times New Roman" w:hAnsi="Times New Roman"/>
          <w:sz w:val="28"/>
          <w:szCs w:val="28"/>
        </w:rPr>
        <w:t>.</w:t>
      </w:r>
    </w:p>
    <w:p>
      <w:pPr>
        <w:pStyle w:val="ConsPlusNormal"/>
        <w:ind w:firstLine="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13</w:t>
      </w:r>
      <w:r>
        <w:rPr>
          <w:rFonts w:cs="Times New Roman" w:ascii="Times New Roman" w:hAnsi="Times New Roman"/>
          <w:sz w:val="28"/>
          <w:szCs w:val="28"/>
        </w:rPr>
        <w:t xml:space="preserve">. Контроль за своевременностью возврата бюджетных кредитов и перечислением  платы за пользование бюджетным кредитом </w:t>
      </w: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в</w:t>
      </w:r>
      <w:r>
        <w:rPr>
          <w:rFonts w:cs="Times New Roman" w:ascii="Times New Roman" w:hAnsi="Times New Roman"/>
          <w:sz w:val="28"/>
          <w:szCs w:val="28"/>
        </w:rPr>
        <w:t xml:space="preserve"> бюджет муниципального образования Северский </w:t>
      </w:r>
      <w:r>
        <w:rPr>
          <w:rFonts w:eastAsia="Times New Roman" w:cs="Times New Roman" w:ascii="Times New Roman" w:hAnsi="Times New Roman"/>
          <w:b w:val="false"/>
          <w:bCs w:val="false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Fonts w:cs="Times New Roman" w:ascii="Times New Roman" w:hAnsi="Times New Roman"/>
          <w:sz w:val="28"/>
          <w:szCs w:val="28"/>
        </w:rPr>
        <w:t xml:space="preserve"> осуществляется финансовым управлением.</w:t>
      </w:r>
    </w:p>
    <w:p>
      <w:pPr>
        <w:pStyle w:val="NoSpacing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 администрации</w:t>
      </w:r>
    </w:p>
    <w:p>
      <w:pPr>
        <w:pStyle w:val="NoSpacing"/>
        <w:ind w:hanging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hi-IN"/>
        </w:rPr>
        <w:t>(начальник финансового управления)</w:t>
        <w:tab/>
        <w:tab/>
        <w:t xml:space="preserve">                                   К.В.Леуцкая</w:t>
        <w:tab/>
        <w:tab/>
        <w:tab/>
        <w:tab/>
        <w:t xml:space="preserve">                       </w:t>
      </w:r>
    </w:p>
    <w:sectPr>
      <w:headerReference w:type="even" r:id="rId9"/>
      <w:headerReference w:type="default" r:id="rId10"/>
      <w:headerReference w:type="first" r:id="rId11"/>
      <w:type w:val="nextPage"/>
      <w:pgSz w:w="11906" w:h="16838"/>
      <w:pgMar w:left="1701" w:right="567" w:gutter="0" w:header="709" w:top="1134" w:footer="0" w:bottom="96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swiss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e5852"/>
    <w:pPr>
      <w:widowControl/>
      <w:suppressAutoHyphens w:val="false"/>
      <w:bidi w:val="0"/>
      <w:spacing w:lineRule="auto" w:line="276" w:before="0" w:after="20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uiPriority w:val="99"/>
    <w:qFormat/>
    <w:locked/>
    <w:rsid w:val="00643e98"/>
    <w:rPr>
      <w:rFonts w:cs="Times New Roman"/>
    </w:rPr>
  </w:style>
  <w:style w:type="character" w:styleId="Style15" w:customStyle="1">
    <w:name w:val="Нижний колонтитул Знак"/>
    <w:uiPriority w:val="99"/>
    <w:semiHidden/>
    <w:qFormat/>
    <w:locked/>
    <w:rsid w:val="00643e98"/>
    <w:rPr>
      <w:rFonts w:cs="Times New Roman"/>
    </w:rPr>
  </w:style>
  <w:style w:type="character" w:styleId="Style16" w:customStyle="1">
    <w:name w:val="Схема документа Знак"/>
    <w:uiPriority w:val="99"/>
    <w:semiHidden/>
    <w:qFormat/>
    <w:locked/>
    <w:rsid w:val="00a21906"/>
    <w:rPr>
      <w:rFonts w:ascii="Times New Roman" w:hAnsi="Times New Roman" w:cs="Times New Roman"/>
      <w:sz w:val="2"/>
    </w:rPr>
  </w:style>
  <w:style w:type="character" w:styleId="Style17" w:customStyle="1">
    <w:name w:val="Текст выноски Знак"/>
    <w:uiPriority w:val="99"/>
    <w:semiHidden/>
    <w:qFormat/>
    <w:rsid w:val="00ae75d4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  <w:lang w:val="zxx" w:eastAsia="zxx" w:bidi="zxx"/>
    </w:rPr>
  </w:style>
  <w:style w:type="character" w:styleId="1">
    <w:name w:val="Заголовок 1 Знак"/>
    <w:qFormat/>
    <w:rPr>
      <w:rFonts w:ascii="Times New Roman" w:hAnsi="Times New Roman" w:eastAsia="Times New Roman"/>
      <w:b/>
      <w:sz w:val="28"/>
    </w:rPr>
  </w:style>
  <w:style w:type="character" w:styleId="apple-converted-space">
    <w:name w:val="apple-converted-space"/>
    <w:qFormat/>
    <w:rPr/>
  </w:style>
  <w:style w:type="character" w:styleId="spellingerror">
    <w:name w:val="spellingerror"/>
    <w:qFormat/>
    <w:rPr/>
  </w:style>
  <w:style w:type="character" w:styleId="eop">
    <w:name w:val="eop"/>
    <w:qFormat/>
    <w:rPr/>
  </w:style>
  <w:style w:type="character" w:styleId="normaltextrun">
    <w:name w:val="normaltextrun"/>
    <w:qFormat/>
    <w:rPr/>
  </w:style>
  <w:style w:type="character" w:styleId="Style18">
    <w:name w:val="Основной шрифт абзаца"/>
    <w:qFormat/>
    <w:rPr/>
  </w:style>
  <w:style w:type="character" w:styleId="WW8Num19z8">
    <w:name w:val="WW8Num19z8"/>
    <w:qFormat/>
    <w:rPr/>
  </w:style>
  <w:style w:type="character" w:styleId="WW8Num19z7">
    <w:name w:val="WW8Num19z7"/>
    <w:qFormat/>
    <w:rPr/>
  </w:style>
  <w:style w:type="character" w:styleId="WW8Num19z6">
    <w:name w:val="WW8Num19z6"/>
    <w:qFormat/>
    <w:rPr/>
  </w:style>
  <w:style w:type="character" w:styleId="WW8Num19z5">
    <w:name w:val="WW8Num19z5"/>
    <w:qFormat/>
    <w:rPr/>
  </w:style>
  <w:style w:type="character" w:styleId="WW8Num19z4">
    <w:name w:val="WW8Num19z4"/>
    <w:qFormat/>
    <w:rPr/>
  </w:style>
  <w:style w:type="character" w:styleId="WW8Num19z3">
    <w:name w:val="WW8Num19z3"/>
    <w:qFormat/>
    <w:rPr/>
  </w:style>
  <w:style w:type="character" w:styleId="WW8Num19z2">
    <w:name w:val="WW8Num19z2"/>
    <w:qFormat/>
    <w:rPr/>
  </w:style>
  <w:style w:type="character" w:styleId="WW8Num19z1">
    <w:name w:val="WW8Num19z1"/>
    <w:qFormat/>
    <w:rPr/>
  </w:style>
  <w:style w:type="character" w:styleId="WW8Num19z0">
    <w:name w:val="WW8Num19z0"/>
    <w:qFormat/>
    <w:rPr/>
  </w:style>
  <w:style w:type="character" w:styleId="WW8Num18z8">
    <w:name w:val="WW8Num18z8"/>
    <w:qFormat/>
    <w:rPr/>
  </w:style>
  <w:style w:type="character" w:styleId="WW8Num18z7">
    <w:name w:val="WW8Num18z7"/>
    <w:qFormat/>
    <w:rPr/>
  </w:style>
  <w:style w:type="character" w:styleId="WW8Num18z6">
    <w:name w:val="WW8Num18z6"/>
    <w:qFormat/>
    <w:rPr/>
  </w:style>
  <w:style w:type="character" w:styleId="WW8Num18z5">
    <w:name w:val="WW8Num18z5"/>
    <w:qFormat/>
    <w:rPr/>
  </w:style>
  <w:style w:type="character" w:styleId="WW8Num18z4">
    <w:name w:val="WW8Num18z4"/>
    <w:qFormat/>
    <w:rPr/>
  </w:style>
  <w:style w:type="character" w:styleId="WW8Num18z3">
    <w:name w:val="WW8Num18z3"/>
    <w:qFormat/>
    <w:rPr/>
  </w:style>
  <w:style w:type="character" w:styleId="WW8Num18z2">
    <w:name w:val="WW8Num18z2"/>
    <w:qFormat/>
    <w:rPr/>
  </w:style>
  <w:style w:type="character" w:styleId="WW8Num18z1">
    <w:name w:val="WW8Num18z1"/>
    <w:qFormat/>
    <w:rPr/>
  </w:style>
  <w:style w:type="character" w:styleId="WW8Num18z0">
    <w:name w:val="WW8Num18z0"/>
    <w:qFormat/>
    <w:rPr/>
  </w:style>
  <w:style w:type="character" w:styleId="WW8Num17z8">
    <w:name w:val="WW8Num17z8"/>
    <w:qFormat/>
    <w:rPr/>
  </w:style>
  <w:style w:type="character" w:styleId="WW8Num17z7">
    <w:name w:val="WW8Num17z7"/>
    <w:qFormat/>
    <w:rPr/>
  </w:style>
  <w:style w:type="character" w:styleId="WW8Num17z6">
    <w:name w:val="WW8Num17z6"/>
    <w:qFormat/>
    <w:rPr/>
  </w:style>
  <w:style w:type="character" w:styleId="WW8Num17z5">
    <w:name w:val="WW8Num17z5"/>
    <w:qFormat/>
    <w:rPr/>
  </w:style>
  <w:style w:type="character" w:styleId="WW8Num17z4">
    <w:name w:val="WW8Num17z4"/>
    <w:qFormat/>
    <w:rPr/>
  </w:style>
  <w:style w:type="character" w:styleId="WW8Num17z3">
    <w:name w:val="WW8Num17z3"/>
    <w:qFormat/>
    <w:rPr/>
  </w:style>
  <w:style w:type="character" w:styleId="WW8Num17z2">
    <w:name w:val="WW8Num17z2"/>
    <w:qFormat/>
    <w:rPr/>
  </w:style>
  <w:style w:type="character" w:styleId="WW8Num17z1">
    <w:name w:val="WW8Num17z1"/>
    <w:qFormat/>
    <w:rPr/>
  </w:style>
  <w:style w:type="character" w:styleId="WW8Num17z0">
    <w:name w:val="WW8Num17z0"/>
    <w:qFormat/>
    <w:rPr>
      <w:color w:val="000000"/>
    </w:rPr>
  </w:style>
  <w:style w:type="character" w:styleId="WW8Num16z8">
    <w:name w:val="WW8Num16z8"/>
    <w:qFormat/>
    <w:rPr/>
  </w:style>
  <w:style w:type="character" w:styleId="WW8Num16z7">
    <w:name w:val="WW8Num16z7"/>
    <w:qFormat/>
    <w:rPr/>
  </w:style>
  <w:style w:type="character" w:styleId="WW8Num16z6">
    <w:name w:val="WW8Num16z6"/>
    <w:qFormat/>
    <w:rPr/>
  </w:style>
  <w:style w:type="character" w:styleId="WW8Num16z5">
    <w:name w:val="WW8Num16z5"/>
    <w:qFormat/>
    <w:rPr/>
  </w:style>
  <w:style w:type="character" w:styleId="WW8Num16z4">
    <w:name w:val="WW8Num16z4"/>
    <w:qFormat/>
    <w:rPr/>
  </w:style>
  <w:style w:type="character" w:styleId="WW8Num16z3">
    <w:name w:val="WW8Num16z3"/>
    <w:qFormat/>
    <w:rPr/>
  </w:style>
  <w:style w:type="character" w:styleId="WW8Num16z2">
    <w:name w:val="WW8Num16z2"/>
    <w:qFormat/>
    <w:rPr/>
  </w:style>
  <w:style w:type="character" w:styleId="WW8Num16z1">
    <w:name w:val="WW8Num16z1"/>
    <w:qFormat/>
    <w:rPr/>
  </w:style>
  <w:style w:type="character" w:styleId="WW8Num16z0">
    <w:name w:val="WW8Num16z0"/>
    <w:qFormat/>
    <w:rPr>
      <w:color w:val="000000"/>
    </w:rPr>
  </w:style>
  <w:style w:type="character" w:styleId="WW8Num15z8">
    <w:name w:val="WW8Num15z8"/>
    <w:qFormat/>
    <w:rPr/>
  </w:style>
  <w:style w:type="character" w:styleId="WW8Num15z7">
    <w:name w:val="WW8Num15z7"/>
    <w:qFormat/>
    <w:rPr/>
  </w:style>
  <w:style w:type="character" w:styleId="WW8Num15z6">
    <w:name w:val="WW8Num15z6"/>
    <w:qFormat/>
    <w:rPr/>
  </w:style>
  <w:style w:type="character" w:styleId="WW8Num15z5">
    <w:name w:val="WW8Num15z5"/>
    <w:qFormat/>
    <w:rPr/>
  </w:style>
  <w:style w:type="character" w:styleId="WW8Num15z4">
    <w:name w:val="WW8Num15z4"/>
    <w:qFormat/>
    <w:rPr/>
  </w:style>
  <w:style w:type="character" w:styleId="WW8Num15z3">
    <w:name w:val="WW8Num15z3"/>
    <w:qFormat/>
    <w:rPr/>
  </w:style>
  <w:style w:type="character" w:styleId="WW8Num15z2">
    <w:name w:val="WW8Num15z2"/>
    <w:qFormat/>
    <w:rPr/>
  </w:style>
  <w:style w:type="character" w:styleId="WW8Num15z1">
    <w:name w:val="WW8Num15z1"/>
    <w:qFormat/>
    <w:rPr/>
  </w:style>
  <w:style w:type="character" w:styleId="WW8Num15z0">
    <w:name w:val="WW8Num15z0"/>
    <w:qFormat/>
    <w:rPr/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/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/>
  </w:style>
  <w:style w:type="character" w:styleId="WW8Num12z8">
    <w:name w:val="WW8Num12z8"/>
    <w:qFormat/>
    <w:rPr/>
  </w:style>
  <w:style w:type="character" w:styleId="WW8Num12z7">
    <w:name w:val="WW8Num12z7"/>
    <w:qFormat/>
    <w:rPr/>
  </w:style>
  <w:style w:type="character" w:styleId="WW8Num12z6">
    <w:name w:val="WW8Num12z6"/>
    <w:qFormat/>
    <w:rPr/>
  </w:style>
  <w:style w:type="character" w:styleId="WW8Num12z5">
    <w:name w:val="WW8Num12z5"/>
    <w:qFormat/>
    <w:rPr/>
  </w:style>
  <w:style w:type="character" w:styleId="WW8Num12z4">
    <w:name w:val="WW8Num12z4"/>
    <w:qFormat/>
    <w:rPr/>
  </w:style>
  <w:style w:type="character" w:styleId="WW8Num12z3">
    <w:name w:val="WW8Num12z3"/>
    <w:qFormat/>
    <w:rPr/>
  </w:style>
  <w:style w:type="character" w:styleId="WW8Num12z2">
    <w:name w:val="WW8Num12z2"/>
    <w:qFormat/>
    <w:rPr/>
  </w:style>
  <w:style w:type="character" w:styleId="WW8Num12z1">
    <w:name w:val="WW8Num12z1"/>
    <w:qFormat/>
    <w:rPr/>
  </w:style>
  <w:style w:type="character" w:styleId="WW8Num12z0">
    <w:name w:val="WW8Num12z0"/>
    <w:qFormat/>
    <w:rPr>
      <w:color w:val="000000"/>
    </w:rPr>
  </w:style>
  <w:style w:type="character" w:styleId="WW8Num11z8">
    <w:name w:val="WW8Num11z8"/>
    <w:qFormat/>
    <w:rPr/>
  </w:style>
  <w:style w:type="character" w:styleId="WW8Num11z7">
    <w:name w:val="WW8Num11z7"/>
    <w:qFormat/>
    <w:rPr/>
  </w:style>
  <w:style w:type="character" w:styleId="WW8Num11z6">
    <w:name w:val="WW8Num11z6"/>
    <w:qFormat/>
    <w:rPr/>
  </w:style>
  <w:style w:type="character" w:styleId="WW8Num11z5">
    <w:name w:val="WW8Num11z5"/>
    <w:qFormat/>
    <w:rPr/>
  </w:style>
  <w:style w:type="character" w:styleId="WW8Num11z4">
    <w:name w:val="WW8Num11z4"/>
    <w:qFormat/>
    <w:rPr/>
  </w:style>
  <w:style w:type="character" w:styleId="WW8Num11z3">
    <w:name w:val="WW8Num11z3"/>
    <w:qFormat/>
    <w:rPr/>
  </w:style>
  <w:style w:type="character" w:styleId="WW8Num11z2">
    <w:name w:val="WW8Num11z2"/>
    <w:qFormat/>
    <w:rPr/>
  </w:style>
  <w:style w:type="character" w:styleId="WW8Num11z1">
    <w:name w:val="WW8Num11z1"/>
    <w:qFormat/>
    <w:rPr/>
  </w:style>
  <w:style w:type="character" w:styleId="WW8Num11z0">
    <w:name w:val="WW8Num11z0"/>
    <w:qFormat/>
    <w:rPr>
      <w:color w:val="000000"/>
    </w:rPr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8">
    <w:name w:val="WW8Num9z8"/>
    <w:qFormat/>
    <w:rPr/>
  </w:style>
  <w:style w:type="character" w:styleId="WW8Num9z7">
    <w:name w:val="WW8Num9z7"/>
    <w:qFormat/>
    <w:rPr/>
  </w:style>
  <w:style w:type="character" w:styleId="WW8Num9z6">
    <w:name w:val="WW8Num9z6"/>
    <w:qFormat/>
    <w:rPr/>
  </w:style>
  <w:style w:type="character" w:styleId="WW8Num9z5">
    <w:name w:val="WW8Num9z5"/>
    <w:qFormat/>
    <w:rPr/>
  </w:style>
  <w:style w:type="character" w:styleId="WW8Num9z4">
    <w:name w:val="WW8Num9z4"/>
    <w:qFormat/>
    <w:rPr/>
  </w:style>
  <w:style w:type="character" w:styleId="WW8Num9z3">
    <w:name w:val="WW8Num9z3"/>
    <w:qFormat/>
    <w:rPr/>
  </w:style>
  <w:style w:type="character" w:styleId="WW8Num9z2">
    <w:name w:val="WW8Num9z2"/>
    <w:qFormat/>
    <w:rPr/>
  </w:style>
  <w:style w:type="character" w:styleId="WW8Num9z1">
    <w:name w:val="WW8Num9z1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8">
    <w:name w:val="WW8Num7z8"/>
    <w:qFormat/>
    <w:rPr/>
  </w:style>
  <w:style w:type="character" w:styleId="WW8Num7z7">
    <w:name w:val="WW8Num7z7"/>
    <w:qFormat/>
    <w:rPr/>
  </w:style>
  <w:style w:type="character" w:styleId="WW8Num7z6">
    <w:name w:val="WW8Num7z6"/>
    <w:qFormat/>
    <w:rPr/>
  </w:style>
  <w:style w:type="character" w:styleId="WW8Num7z5">
    <w:name w:val="WW8Num7z5"/>
    <w:qFormat/>
    <w:rPr/>
  </w:style>
  <w:style w:type="character" w:styleId="WW8Num7z4">
    <w:name w:val="WW8Num7z4"/>
    <w:qFormat/>
    <w:rPr/>
  </w:style>
  <w:style w:type="character" w:styleId="WW8Num7z3">
    <w:name w:val="WW8Num7z3"/>
    <w:qFormat/>
    <w:rPr/>
  </w:style>
  <w:style w:type="character" w:styleId="WW8Num7z2">
    <w:name w:val="WW8Num7z2"/>
    <w:qFormat/>
    <w:rPr/>
  </w:style>
  <w:style w:type="character" w:styleId="WW8Num7z1">
    <w:name w:val="WW8Num7z1"/>
    <w:qFormat/>
    <w:rPr/>
  </w:style>
  <w:style w:type="character" w:styleId="WW8Num7z0">
    <w:name w:val="WW8Num7z0"/>
    <w:qFormat/>
    <w:rPr>
      <w:color w:val="000000"/>
    </w:rPr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>
      <w:color w:val="000000"/>
    </w:rPr>
  </w:style>
  <w:style w:type="character" w:styleId="WW8Num5z8">
    <w:name w:val="WW8Num5z8"/>
    <w:qFormat/>
    <w:rPr/>
  </w:style>
  <w:style w:type="character" w:styleId="WW8Num5z7">
    <w:name w:val="WW8Num5z7"/>
    <w:qFormat/>
    <w:rPr/>
  </w:style>
  <w:style w:type="character" w:styleId="WW8Num5z6">
    <w:name w:val="WW8Num5z6"/>
    <w:qFormat/>
    <w:rPr/>
  </w:style>
  <w:style w:type="character" w:styleId="WW8Num5z5">
    <w:name w:val="WW8Num5z5"/>
    <w:qFormat/>
    <w:rPr/>
  </w:style>
  <w:style w:type="character" w:styleId="WW8Num5z4">
    <w:name w:val="WW8Num5z4"/>
    <w:qFormat/>
    <w:rPr/>
  </w:style>
  <w:style w:type="character" w:styleId="WW8Num5z3">
    <w:name w:val="WW8Num5z3"/>
    <w:qFormat/>
    <w:rPr/>
  </w:style>
  <w:style w:type="character" w:styleId="WW8Num5z2">
    <w:name w:val="WW8Num5z2"/>
    <w:qFormat/>
    <w:rPr/>
  </w:style>
  <w:style w:type="character" w:styleId="WW8Num5z1">
    <w:name w:val="WW8Num5z1"/>
    <w:qFormat/>
    <w:rPr/>
  </w:style>
  <w:style w:type="character" w:styleId="WW8Num5z0">
    <w:name w:val="WW8Num5z0"/>
    <w:qFormat/>
    <w:rPr>
      <w:color w:val="000000"/>
    </w:rPr>
  </w:style>
  <w:style w:type="character" w:styleId="WW8Num4z8">
    <w:name w:val="WW8Num4z8"/>
    <w:qFormat/>
    <w:rPr/>
  </w:style>
  <w:style w:type="character" w:styleId="WW8Num4z7">
    <w:name w:val="WW8Num4z7"/>
    <w:qFormat/>
    <w:rPr/>
  </w:style>
  <w:style w:type="character" w:styleId="WW8Num4z6">
    <w:name w:val="WW8Num4z6"/>
    <w:qFormat/>
    <w:rPr/>
  </w:style>
  <w:style w:type="character" w:styleId="WW8Num4z5">
    <w:name w:val="WW8Num4z5"/>
    <w:qFormat/>
    <w:rPr/>
  </w:style>
  <w:style w:type="character" w:styleId="WW8Num4z4">
    <w:name w:val="WW8Num4z4"/>
    <w:qFormat/>
    <w:rPr/>
  </w:style>
  <w:style w:type="character" w:styleId="WW8Num4z3">
    <w:name w:val="WW8Num4z3"/>
    <w:qFormat/>
    <w:rPr/>
  </w:style>
  <w:style w:type="character" w:styleId="WW8Num4z2">
    <w:name w:val="WW8Num4z2"/>
    <w:qFormat/>
    <w:rPr/>
  </w:style>
  <w:style w:type="character" w:styleId="WW8Num4z1">
    <w:name w:val="WW8Num4z1"/>
    <w:qFormat/>
    <w:rPr/>
  </w:style>
  <w:style w:type="character" w:styleId="WW8Num4z0">
    <w:name w:val="WW8Num4z0"/>
    <w:qFormat/>
    <w:rPr>
      <w:color w:val="000000"/>
    </w:rPr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>
      <w:color w:val="000000"/>
    </w:rPr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Mang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99"/>
    <w:qFormat/>
    <w:rsid w:val="008377a5"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Style21">
    <w:name w:val="Верхний и нижний колонтитулы"/>
    <w:basedOn w:val="Normal"/>
    <w:qFormat/>
    <w:pPr/>
    <w:rPr/>
  </w:style>
  <w:style w:type="paragraph" w:styleId="Style22">
    <w:name w:val="Колонтитул"/>
    <w:basedOn w:val="Normal"/>
    <w:qFormat/>
    <w:pPr/>
    <w:rPr/>
  </w:style>
  <w:style w:type="paragraph" w:styleId="Style23">
    <w:name w:val="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Header">
    <w:name w:val="header"/>
    <w:basedOn w:val="Normal"/>
    <w:uiPriority w:val="99"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semiHidden/>
    <w:rsid w:val="00643e98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ConsPlusNormal" w:customStyle="1">
    <w:name w:val="ConsPlusNormal"/>
    <w:qFormat/>
    <w:rsid w:val="002c573e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DocumentMap">
    <w:name w:val="Document Map"/>
    <w:basedOn w:val="Normal"/>
    <w:uiPriority w:val="99"/>
    <w:semiHidden/>
    <w:qFormat/>
    <w:rsid w:val="007021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alloonText">
    <w:name w:val="Balloon Text"/>
    <w:basedOn w:val="Normal"/>
    <w:uiPriority w:val="99"/>
    <w:semiHidden/>
    <w:unhideWhenUsed/>
    <w:qFormat/>
    <w:rsid w:val="00ae75d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4">
    <w:name w:val="Обычный (веб)"/>
    <w:basedOn w:val="Normal"/>
    <w:qFormat/>
    <w:pPr>
      <w:widowControl/>
      <w:suppressAutoHyphens w:val="false"/>
      <w:spacing w:before="280" w:after="280"/>
    </w:pPr>
    <w:rPr>
      <w:rFonts w:eastAsia="Times New Roman"/>
      <w:kern w:val="0"/>
      <w:lang w:eastAsia="ar-SA"/>
    </w:rPr>
  </w:style>
  <w:style w:type="paragraph" w:styleId="Style25">
    <w:name w:val="Без интервала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Mangal" w:cs="Liberation Serif"/>
      <w:color w:val="auto"/>
      <w:kern w:val="2"/>
      <w:sz w:val="24"/>
      <w:szCs w:val="21"/>
      <w:lang w:val="ru-RU" w:eastAsia="hi-IN"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/>
      <w:kern w:val="0"/>
      <w:lang w:eastAsia="ar-SA"/>
    </w:rPr>
  </w:style>
  <w:style w:type="paragraph" w:styleId="Style26">
    <w:name w:val="Текст выноски"/>
    <w:basedOn w:val="Normal"/>
    <w:qFormat/>
    <w:pPr/>
    <w:rPr>
      <w:rFonts w:ascii="Segoe UI" w:hAnsi="Segoe UI" w:eastAsia="Segoe UI"/>
      <w:sz w:val="18"/>
      <w:szCs w:val="16"/>
      <w:lang w:eastAsia="hi-IN"/>
    </w:rPr>
  </w:style>
  <w:style w:type="paragraph" w:styleId="Style27">
    <w:name w:val="Абзац списка"/>
    <w:basedOn w:val="Normal"/>
    <w:qFormat/>
    <w:pPr>
      <w:spacing w:before="0" w:after="0"/>
      <w:ind w:hanging="0" w:left="720"/>
      <w:contextualSpacing/>
    </w:pPr>
    <w:rPr>
      <w:sz w:val="21"/>
    </w:rPr>
  </w:style>
  <w:style w:type="paragraph" w:styleId="Style28">
    <w:name w:val="Содержимое таблицы"/>
    <w:basedOn w:val="Normal"/>
    <w:qFormat/>
    <w:pPr>
      <w:widowControl w:val="false"/>
      <w:suppressLineNumbers/>
    </w:pPr>
    <w:rPr/>
  </w:style>
  <w:style w:type="paragraph" w:styleId="11">
    <w:name w:val="Текст1"/>
    <w:basedOn w:val="Normal"/>
    <w:qFormat/>
    <w:pPr/>
    <w:rPr>
      <w:rFonts w:ascii="Courier New" w:hAnsi="Courier New" w:cs="Courier New"/>
      <w:sz w:val="20"/>
      <w:szCs w:val="20"/>
    </w:rPr>
  </w:style>
  <w:style w:type="numbering" w:styleId="Style29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99"/>
    <w:rsid w:val="00fd1e63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garantf1://12012604.10302" TargetMode="External"/><Relationship Id="rId3" Type="http://schemas.openxmlformats.org/officeDocument/2006/relationships/hyperlink" Target="garantf1://36886189.22" TargetMode="External"/><Relationship Id="rId4" Type="http://schemas.openxmlformats.org/officeDocument/2006/relationships/hyperlink" Target="garantf1://12012604.921" TargetMode="External"/><Relationship Id="rId5" Type="http://schemas.openxmlformats.org/officeDocument/2006/relationships/hyperlink" Target="garantf1://12012604.107" TargetMode="External"/><Relationship Id="rId6" Type="http://schemas.openxmlformats.org/officeDocument/2006/relationships/hyperlink" Target="garantf1://12012604.111" TargetMode="External"/><Relationship Id="rId7" Type="http://schemas.openxmlformats.org/officeDocument/2006/relationships/hyperlink" Target="garantf1://36886189.0" TargetMode="External"/><Relationship Id="rId8" Type="http://schemas.openxmlformats.org/officeDocument/2006/relationships/hyperlink" Target="garantf1://36886189.0" TargetMode="Externa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header" Target="header3.xml"/><Relationship Id="rId12" Type="http://schemas.openxmlformats.org/officeDocument/2006/relationships/fontTable" Target="fontTable.xml"/><Relationship Id="rId13" Type="http://schemas.openxmlformats.org/officeDocument/2006/relationships/settings" Target="settings.xml"/><Relationship Id="rId1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Application>LibreOffice/25.2.5.2$Windows_x86 LibreOffice_project/03d19516eb2e1dd5d4ccd751a0d6f35f35e08022</Application>
  <AppVersion>15.0000</AppVersion>
  <Pages>3</Pages>
  <Words>667</Words>
  <Characters>5282</Characters>
  <CharactersWithSpaces>6067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SarkisovaMG</dc:creator>
  <dc:description/>
  <dc:language>ru-RU</dc:language>
  <cp:lastModifiedBy/>
  <cp:lastPrinted>2025-01-29T11:16:34Z</cp:lastPrinted>
  <dcterms:modified xsi:type="dcterms:W3CDTF">2026-03-24T15:39:16Z</dcterms:modified>
  <cp:revision>97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